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EFD8" w14:textId="77777777" w:rsidR="00BE4DE8" w:rsidRPr="00731757" w:rsidRDefault="00000000" w:rsidP="00731757">
      <w:pPr>
        <w:rPr>
          <w:rFonts w:ascii="Arial" w:hAnsi="Arial" w:cs="Arial"/>
          <w:b/>
          <w:bCs/>
          <w:sz w:val="28"/>
          <w:szCs w:val="28"/>
        </w:rPr>
      </w:pPr>
      <w:r w:rsidRPr="00731757">
        <w:rPr>
          <w:rFonts w:ascii="Arial" w:hAnsi="Arial" w:cs="Arial"/>
          <w:b/>
          <w:bCs/>
          <w:sz w:val="28"/>
          <w:szCs w:val="28"/>
        </w:rPr>
        <w:t>INFORMACE PRO ZÁJEMCE</w:t>
      </w:r>
    </w:p>
    <w:p w14:paraId="574D1D84" w14:textId="77777777" w:rsidR="00BE4DE8" w:rsidRPr="00731757" w:rsidRDefault="00000000" w:rsidP="00731757">
      <w:pPr>
        <w:spacing w:after="0"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 xml:space="preserve">Přechodové byty v Brně jsou sociální službou chráněného bydlení. Nabízíme krátkodobou možnost ubytování </w:t>
      </w:r>
      <w:r w:rsidRPr="00731757">
        <w:rPr>
          <w:rFonts w:ascii="Arial" w:hAnsi="Arial" w:cs="Arial"/>
          <w:b/>
          <w:bCs/>
        </w:rPr>
        <w:t xml:space="preserve">lidem, kteří se rozhodli přestat s užíváním návykových látek včetně alkoholu </w:t>
      </w:r>
      <w:r w:rsidRPr="00731757">
        <w:rPr>
          <w:rFonts w:ascii="Arial" w:hAnsi="Arial" w:cs="Arial"/>
        </w:rPr>
        <w:t xml:space="preserve">a </w:t>
      </w:r>
      <w:r w:rsidRPr="00731757">
        <w:rPr>
          <w:rFonts w:ascii="Arial" w:hAnsi="Arial" w:cs="Arial"/>
          <w:b/>
          <w:bCs/>
        </w:rPr>
        <w:t xml:space="preserve">nemají adekvátní zázemí pro zotavování. </w:t>
      </w:r>
      <w:r w:rsidRPr="00731757">
        <w:rPr>
          <w:rFonts w:ascii="Arial" w:hAnsi="Arial" w:cs="Arial"/>
        </w:rPr>
        <w:t>Nabízíme pomoc při překonání náročného období spojeného s hledáním legálního zaměstnání, bydlení a s řešením dalších potíží spojených s touto životní etapou (dluhy, obnovování vztahů, podpora v udržení abstinence apod.).</w:t>
      </w:r>
    </w:p>
    <w:p w14:paraId="447227F2" w14:textId="77777777" w:rsidR="00BE4DE8" w:rsidRPr="00731757" w:rsidRDefault="00BE4DE8" w:rsidP="00731757">
      <w:pPr>
        <w:spacing w:after="0" w:line="276" w:lineRule="auto"/>
        <w:rPr>
          <w:rFonts w:ascii="Arial" w:hAnsi="Arial" w:cs="Arial"/>
        </w:rPr>
      </w:pPr>
    </w:p>
    <w:p w14:paraId="6A734454" w14:textId="77777777" w:rsidR="00BE4DE8" w:rsidRPr="00731757" w:rsidRDefault="00000000" w:rsidP="00731757">
      <w:pPr>
        <w:spacing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 xml:space="preserve">Služba je určena pouze jednotlivcům od 18 let. </w:t>
      </w:r>
    </w:p>
    <w:p w14:paraId="63114D6A" w14:textId="2E491530" w:rsidR="00BE4DE8" w:rsidRPr="00731757" w:rsidRDefault="00000000" w:rsidP="00731757">
      <w:pPr>
        <w:spacing w:after="0"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 xml:space="preserve">Využíváme byty 1+1, 2+1, 3+1 v blízkosti městského centra (dostupnost do 10 min tramvají). Jedná se o byty první kategorie se standardním </w:t>
      </w:r>
      <w:r w:rsidR="00731757" w:rsidRPr="00731757">
        <w:rPr>
          <w:rFonts w:ascii="Arial" w:hAnsi="Arial" w:cs="Arial"/>
        </w:rPr>
        <w:t>vybavením – funkčním</w:t>
      </w:r>
      <w:r w:rsidRPr="00731757">
        <w:rPr>
          <w:rFonts w:ascii="Arial" w:hAnsi="Arial" w:cs="Arial"/>
        </w:rPr>
        <w:t xml:space="preserve"> nábytkem, kuchyňskými spotřebiči, lůžkovinami atd. Byt vždy sdílí dva, nebo tři uživatelé služby.</w:t>
      </w:r>
    </w:p>
    <w:p w14:paraId="29D3C1DD" w14:textId="77777777" w:rsidR="00BE4DE8" w:rsidRPr="00731757" w:rsidRDefault="00BE4DE8" w:rsidP="00731757">
      <w:pPr>
        <w:widowControl w:val="0"/>
        <w:spacing w:after="0" w:line="276" w:lineRule="auto"/>
        <w:rPr>
          <w:rFonts w:ascii="Arial" w:hAnsi="Arial" w:cs="Arial"/>
        </w:rPr>
      </w:pPr>
    </w:p>
    <w:p w14:paraId="3BC0F368" w14:textId="79FF2526" w:rsidR="00BE4DE8" w:rsidRPr="00731757" w:rsidRDefault="00731757" w:rsidP="00731757">
      <w:pPr>
        <w:spacing w:after="0" w:line="276" w:lineRule="auto"/>
        <w:rPr>
          <w:rFonts w:ascii="Arial" w:hAnsi="Arial" w:cs="Arial"/>
          <w:b/>
          <w:bCs/>
        </w:rPr>
      </w:pPr>
      <w:r w:rsidRPr="00731757">
        <w:rPr>
          <w:rFonts w:ascii="Arial" w:hAnsi="Arial" w:cs="Arial"/>
          <w:b/>
          <w:bCs/>
        </w:rPr>
        <w:t>JAK DLOUHO</w:t>
      </w:r>
    </w:p>
    <w:p w14:paraId="7446B87E" w14:textId="77777777" w:rsidR="00BE4DE8" w:rsidRPr="00731757" w:rsidRDefault="00000000" w:rsidP="00731757">
      <w:pPr>
        <w:spacing w:after="0"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>Službu lze využívat typicky po dobu 6 kalendářních měsíců.</w:t>
      </w:r>
    </w:p>
    <w:p w14:paraId="5820A033" w14:textId="0803E879" w:rsidR="00BE4DE8" w:rsidRPr="00731757" w:rsidRDefault="00731757" w:rsidP="00731757">
      <w:pPr>
        <w:spacing w:before="240" w:after="0" w:line="276" w:lineRule="auto"/>
        <w:rPr>
          <w:rFonts w:ascii="Arial" w:hAnsi="Arial" w:cs="Arial"/>
          <w:b/>
          <w:bCs/>
        </w:rPr>
      </w:pPr>
      <w:r w:rsidRPr="00731757">
        <w:rPr>
          <w:rFonts w:ascii="Arial" w:hAnsi="Arial" w:cs="Arial"/>
          <w:b/>
          <w:bCs/>
        </w:rPr>
        <w:t>ZA KOLIK</w:t>
      </w:r>
    </w:p>
    <w:p w14:paraId="76AEAA0D" w14:textId="6034C4DD" w:rsidR="00BE4DE8" w:rsidRPr="00731757" w:rsidRDefault="00000000" w:rsidP="00731757">
      <w:pPr>
        <w:spacing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 xml:space="preserve">Měsíční poplatek za službu ubytování </w:t>
      </w:r>
      <w:r w:rsidR="00731757" w:rsidRPr="00731757">
        <w:rPr>
          <w:rFonts w:ascii="Arial" w:hAnsi="Arial" w:cs="Arial"/>
        </w:rPr>
        <w:t>je v</w:t>
      </w:r>
      <w:r w:rsidRPr="00731757">
        <w:rPr>
          <w:rFonts w:ascii="Arial" w:hAnsi="Arial" w:cs="Arial"/>
        </w:rPr>
        <w:t xml:space="preserve"> současnosti stanoven v rozmezí </w:t>
      </w:r>
      <w:r w:rsidRPr="00731757">
        <w:rPr>
          <w:rFonts w:ascii="Arial" w:hAnsi="Arial" w:cs="Arial"/>
          <w:b/>
          <w:bCs/>
        </w:rPr>
        <w:t xml:space="preserve">5 000,- Kč </w:t>
      </w:r>
      <w:proofErr w:type="gramStart"/>
      <w:r w:rsidRPr="00731757">
        <w:rPr>
          <w:rFonts w:ascii="Arial" w:hAnsi="Arial" w:cs="Arial"/>
          <w:b/>
          <w:bCs/>
        </w:rPr>
        <w:t>až  6</w:t>
      </w:r>
      <w:proofErr w:type="gramEnd"/>
      <w:r w:rsidRPr="00731757">
        <w:rPr>
          <w:rFonts w:ascii="Arial" w:hAnsi="Arial" w:cs="Arial"/>
          <w:b/>
          <w:bCs/>
        </w:rPr>
        <w:t xml:space="preserve"> 500,- Kč za osobu za celý měsíc</w:t>
      </w:r>
      <w:r w:rsidRPr="00731757">
        <w:rPr>
          <w:rFonts w:ascii="Arial" w:hAnsi="Arial" w:cs="Arial"/>
        </w:rPr>
        <w:t xml:space="preserve"> využívání služby, v závislosti na konkrétním bytu. Poplatek za poskytování služby zahrnuje všechny náklady na bydlení (ubytování, poplatky za energie, služby). Další poplatky se liší dle míry soběstačnosti uživatele a toho, zda pobírá příspěvek na péči.</w:t>
      </w:r>
    </w:p>
    <w:p w14:paraId="25BEB9A6" w14:textId="4BDB18EE" w:rsidR="00BE4DE8" w:rsidRPr="00731757" w:rsidRDefault="00731757" w:rsidP="00731757">
      <w:pPr>
        <w:spacing w:line="276" w:lineRule="auto"/>
        <w:rPr>
          <w:rFonts w:ascii="Arial" w:hAnsi="Arial" w:cs="Arial"/>
          <w:sz w:val="22"/>
          <w:szCs w:val="22"/>
        </w:rPr>
      </w:pPr>
      <w:r w:rsidRPr="00731757">
        <w:rPr>
          <w:rFonts w:ascii="Arial" w:hAnsi="Arial" w:cs="Arial"/>
          <w:b/>
          <w:bCs/>
          <w:sz w:val="22"/>
          <w:szCs w:val="22"/>
        </w:rPr>
        <w:t>JAK ŽÁDAT</w:t>
      </w:r>
      <w:r w:rsidRPr="00731757">
        <w:rPr>
          <w:rFonts w:ascii="Arial" w:hAnsi="Arial" w:cs="Arial"/>
          <w:b/>
          <w:bCs/>
          <w:sz w:val="22"/>
          <w:szCs w:val="22"/>
        </w:rPr>
        <w:br/>
      </w:r>
      <w:r w:rsidR="00000000" w:rsidRPr="00731757">
        <w:rPr>
          <w:rFonts w:ascii="Arial" w:hAnsi="Arial" w:cs="Arial"/>
          <w:sz w:val="22"/>
          <w:szCs w:val="22"/>
        </w:rPr>
        <w:t xml:space="preserve">Žádosti o využití služby Přechodových bytů v Brně přijímáme na adrese Tř. kpt. Jaroše 8,      602 00 Brno, nebo e-mailem </w:t>
      </w:r>
      <w:r w:rsidR="00000000" w:rsidRPr="00731757">
        <w:rPr>
          <w:rFonts w:ascii="Arial" w:hAnsi="Arial" w:cs="Arial"/>
          <w:b/>
          <w:bCs/>
          <w:sz w:val="22"/>
          <w:szCs w:val="22"/>
        </w:rPr>
        <w:t>prechodovebyty@podaneruce.cz</w:t>
      </w:r>
      <w:r w:rsidR="00000000" w:rsidRPr="00731757">
        <w:rPr>
          <w:rFonts w:ascii="Arial" w:hAnsi="Arial" w:cs="Arial"/>
          <w:sz w:val="22"/>
          <w:szCs w:val="22"/>
        </w:rPr>
        <w:t>.</w:t>
      </w:r>
    </w:p>
    <w:p w14:paraId="20E4D1A0" w14:textId="084C1293" w:rsidR="00BE4DE8" w:rsidRPr="00731757" w:rsidRDefault="00000000" w:rsidP="00731757">
      <w:pPr>
        <w:spacing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 xml:space="preserve">K tomu, aby zájemce o službu mohl být zařazen mezi žadatele, musí splnit následující podmínky. Podat </w:t>
      </w:r>
      <w:r w:rsidRPr="00731757">
        <w:rPr>
          <w:rFonts w:ascii="Arial" w:hAnsi="Arial" w:cs="Arial"/>
          <w:b/>
          <w:bCs/>
        </w:rPr>
        <w:t>písemnou žádost</w:t>
      </w:r>
      <w:r w:rsidRPr="00731757">
        <w:rPr>
          <w:rFonts w:ascii="Arial" w:hAnsi="Arial" w:cs="Arial"/>
        </w:rPr>
        <w:t xml:space="preserve"> sestávající z dotazníku a motivačního dopisu, absolvovat </w:t>
      </w:r>
      <w:r w:rsidRPr="00731757">
        <w:rPr>
          <w:rFonts w:ascii="Arial" w:hAnsi="Arial" w:cs="Arial"/>
          <w:b/>
          <w:bCs/>
        </w:rPr>
        <w:t xml:space="preserve">osobní/online setkání </w:t>
      </w:r>
      <w:r w:rsidRPr="00731757">
        <w:rPr>
          <w:rFonts w:ascii="Arial" w:hAnsi="Arial" w:cs="Arial"/>
        </w:rPr>
        <w:t xml:space="preserve">s pracovníky Přechodových bytů v Brně, případně ještě doplněné </w:t>
      </w:r>
      <w:r w:rsidR="00731757" w:rsidRPr="00731757">
        <w:rPr>
          <w:rFonts w:ascii="Arial" w:hAnsi="Arial" w:cs="Arial"/>
        </w:rPr>
        <w:t>o psychiatrické</w:t>
      </w:r>
      <w:r w:rsidRPr="00731757">
        <w:rPr>
          <w:rFonts w:ascii="Arial" w:hAnsi="Arial" w:cs="Arial"/>
        </w:rPr>
        <w:t xml:space="preserve"> vyšetření. Formulář žádosti je dostupný na stránkách </w:t>
      </w:r>
      <w:r w:rsidRPr="00731757">
        <w:rPr>
          <w:rFonts w:ascii="Arial" w:hAnsi="Arial" w:cs="Arial"/>
          <w:b/>
          <w:bCs/>
        </w:rPr>
        <w:t>www.podaneruce.cz</w:t>
      </w:r>
    </w:p>
    <w:p w14:paraId="054AA312" w14:textId="77777777" w:rsidR="00BE4DE8" w:rsidRPr="00731757" w:rsidRDefault="00000000" w:rsidP="00731757">
      <w:pPr>
        <w:spacing w:line="276" w:lineRule="auto"/>
        <w:rPr>
          <w:rFonts w:ascii="Arial" w:hAnsi="Arial" w:cs="Arial"/>
        </w:rPr>
      </w:pPr>
      <w:r w:rsidRPr="00731757">
        <w:rPr>
          <w:rFonts w:ascii="Arial" w:hAnsi="Arial" w:cs="Arial"/>
        </w:rPr>
        <w:t>Žádosti posuzujeme podle míry sociálního znevýhodnění žadatele, dostupnosti či nedostupnosti jiných možností řešení, dosud vykonaných kroků ke stanoveným cílům a data podání žádosti. V případě, že není volná kapacita, je zájemce zařazen do pořadníku a kontaktujeme jej, až se místo uvolní.</w:t>
      </w:r>
    </w:p>
    <w:p w14:paraId="1B5EA902" w14:textId="3BBC62C5" w:rsidR="00BE4DE8" w:rsidRPr="00731757" w:rsidRDefault="00731757" w:rsidP="00731757">
      <w:pPr>
        <w:spacing w:line="276" w:lineRule="auto"/>
        <w:rPr>
          <w:rFonts w:ascii="Arial" w:hAnsi="Arial" w:cs="Arial"/>
          <w:b/>
          <w:bCs/>
        </w:rPr>
      </w:pPr>
      <w:r w:rsidRPr="00731757">
        <w:rPr>
          <w:rFonts w:ascii="Arial" w:hAnsi="Arial" w:cs="Arial"/>
          <w:b/>
          <w:bCs/>
        </w:rPr>
        <w:t xml:space="preserve">PODMÍNKY PŘIJETÍ </w:t>
      </w:r>
    </w:p>
    <w:p w14:paraId="19865F6F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731757">
        <w:rPr>
          <w:rFonts w:ascii="Arial" w:hAnsi="Arial" w:cs="Arial"/>
          <w:color w:val="000000"/>
        </w:rPr>
        <w:t>Příslušnost k cílové skupině – osoba zotavující se ze závislosti</w:t>
      </w:r>
      <w:r w:rsidRPr="00731757">
        <w:rPr>
          <w:rFonts w:ascii="Arial" w:hAnsi="Arial" w:cs="Arial"/>
        </w:rPr>
        <w:t xml:space="preserve"> na nelegálních drogách nebo alkoholu, která podstoupila alespoň detoxikaci</w:t>
      </w:r>
    </w:p>
    <w:p w14:paraId="5307F785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731757">
        <w:rPr>
          <w:rFonts w:ascii="Arial" w:hAnsi="Arial" w:cs="Arial"/>
        </w:rPr>
        <w:lastRenderedPageBreak/>
        <w:t xml:space="preserve">Uživatel </w:t>
      </w:r>
      <w:r w:rsidRPr="00731757">
        <w:rPr>
          <w:rFonts w:ascii="Arial" w:hAnsi="Arial" w:cs="Arial"/>
          <w:color w:val="000000"/>
        </w:rPr>
        <w:t>nemůže využít jinou pobytovou službu (např. doléčovací centrum)</w:t>
      </w:r>
    </w:p>
    <w:p w14:paraId="73AF8D1E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731757">
        <w:rPr>
          <w:rFonts w:ascii="Arial" w:hAnsi="Arial" w:cs="Arial"/>
          <w:color w:val="000000"/>
        </w:rPr>
        <w:t>Věk od 1</w:t>
      </w:r>
      <w:r w:rsidRPr="00731757">
        <w:rPr>
          <w:rFonts w:ascii="Arial" w:hAnsi="Arial" w:cs="Arial"/>
        </w:rPr>
        <w:t>8</w:t>
      </w:r>
      <w:r w:rsidRPr="00731757">
        <w:rPr>
          <w:rFonts w:ascii="Arial" w:hAnsi="Arial" w:cs="Arial"/>
          <w:color w:val="000000"/>
        </w:rPr>
        <w:t xml:space="preserve"> let </w:t>
      </w:r>
    </w:p>
    <w:p w14:paraId="30C5B601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</w:rPr>
      </w:pPr>
      <w:r w:rsidRPr="00731757">
        <w:rPr>
          <w:rFonts w:ascii="Arial" w:hAnsi="Arial" w:cs="Arial"/>
          <w:color w:val="000000"/>
        </w:rPr>
        <w:t>Stabilizovaný psychický stav</w:t>
      </w:r>
    </w:p>
    <w:p w14:paraId="2BE412D1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</w:rPr>
      </w:pPr>
      <w:r w:rsidRPr="00731757">
        <w:rPr>
          <w:rFonts w:ascii="Arial" w:hAnsi="Arial" w:cs="Arial"/>
          <w:b/>
          <w:bCs/>
          <w:color w:val="000000"/>
        </w:rPr>
        <w:t>Abstinence a motivace k jejímu udržení</w:t>
      </w:r>
    </w:p>
    <w:p w14:paraId="67B29638" w14:textId="77777777" w:rsidR="00BE4DE8" w:rsidRPr="00731757" w:rsidRDefault="00BE4DE8" w:rsidP="007317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Calibri" w:hAnsi="Arial" w:cs="Arial"/>
          <w:color w:val="000000"/>
        </w:rPr>
      </w:pPr>
    </w:p>
    <w:p w14:paraId="4939C852" w14:textId="5C0EE5C3" w:rsidR="00BE4DE8" w:rsidRPr="00731757" w:rsidRDefault="00731757" w:rsidP="00731757">
      <w:pPr>
        <w:widowControl w:val="0"/>
        <w:spacing w:line="276" w:lineRule="auto"/>
        <w:rPr>
          <w:rFonts w:ascii="Arial" w:hAnsi="Arial" w:cs="Arial"/>
          <w:b/>
          <w:bCs/>
        </w:rPr>
      </w:pPr>
      <w:r w:rsidRPr="00731757">
        <w:rPr>
          <w:rFonts w:ascii="Arial" w:hAnsi="Arial" w:cs="Arial"/>
          <w:b/>
          <w:bCs/>
        </w:rPr>
        <w:t>SLUŽBU NEMOHOU VYUŽÍT</w:t>
      </w:r>
    </w:p>
    <w:p w14:paraId="48C6D3CC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731757">
        <w:rPr>
          <w:rFonts w:ascii="Arial" w:hAnsi="Arial" w:cs="Arial"/>
          <w:color w:val="000000"/>
        </w:rPr>
        <w:t>Rodiny a rodiče s dětmi</w:t>
      </w:r>
    </w:p>
    <w:p w14:paraId="0EB80311" w14:textId="77777777" w:rsidR="00BE4DE8" w:rsidRPr="00731757" w:rsidRDefault="00000000" w:rsidP="007317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Calibri" w:hAnsi="Arial" w:cs="Arial"/>
          <w:color w:val="000000"/>
        </w:rPr>
      </w:pPr>
      <w:r w:rsidRPr="00731757">
        <w:rPr>
          <w:rFonts w:ascii="Arial" w:hAnsi="Arial" w:cs="Arial"/>
          <w:color w:val="000000"/>
        </w:rPr>
        <w:t>Osoby se středním, těžkým a hlubokým stupněm mentálního postižení</w:t>
      </w:r>
    </w:p>
    <w:p w14:paraId="445A615E" w14:textId="77777777" w:rsidR="00BE4DE8" w:rsidRPr="00731757" w:rsidRDefault="00BE4DE8" w:rsidP="007317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Calibri" w:hAnsi="Arial" w:cs="Arial"/>
          <w:color w:val="000000"/>
        </w:rPr>
      </w:pPr>
    </w:p>
    <w:p w14:paraId="5A5623D8" w14:textId="77777777" w:rsidR="00BE4DE8" w:rsidRPr="00731757" w:rsidRDefault="00BE4DE8" w:rsidP="00731757">
      <w:pPr>
        <w:widowControl w:val="0"/>
        <w:rPr>
          <w:rFonts w:ascii="Arial" w:hAnsi="Arial" w:cs="Arial"/>
        </w:rPr>
      </w:pPr>
    </w:p>
    <w:sectPr w:rsidR="00BE4DE8" w:rsidRPr="00731757">
      <w:headerReference w:type="default" r:id="rId8"/>
      <w:footerReference w:type="default" r:id="rId9"/>
      <w:pgSz w:w="11906" w:h="16838"/>
      <w:pgMar w:top="1077" w:right="1134" w:bottom="1701" w:left="1134" w:header="567" w:footer="59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8AC4" w14:textId="77777777" w:rsidR="00451A29" w:rsidRDefault="00451A29">
      <w:pPr>
        <w:spacing w:after="0" w:line="240" w:lineRule="auto"/>
      </w:pPr>
      <w:r>
        <w:separator/>
      </w:r>
    </w:p>
  </w:endnote>
  <w:endnote w:type="continuationSeparator" w:id="0">
    <w:p w14:paraId="23DAFAC6" w14:textId="77777777" w:rsidR="00451A29" w:rsidRDefault="00451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6E53BD4F-123E-D04F-93BD-EBFFC4A63542}"/>
    <w:embedBold r:id="rId2" w:fontKey="{490D1D38-EA4B-D947-A3C8-F67A925E3A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7F0B663-0735-9A4A-AC09-42153DB77DB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78192644-6B9F-8B47-9402-ED9E88BE65B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06FAD44-8FAD-A942-AFDF-00733D604247}"/>
    <w:embedBold r:id="rId6" w:fontKey="{DFE7DB7D-6F0C-7344-9839-F2683658FC3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AE8CDA42-9493-C141-B5F5-F0E766F29EA7}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  <w:embedRegular r:id="rId8" w:fontKey="{FD3A62EB-534F-4749-81F7-3F54D03D0C4D}"/>
    <w:embedBold r:id="rId9" w:fontKey="{9C9AC402-B2CB-F549-8A42-50D99623A560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529DBFFE-AF10-8247-83A3-7EB7119A79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7144" w14:textId="77777777" w:rsidR="00BE4DE8" w:rsidRDefault="00000000">
    <w:pPr>
      <w:spacing w:after="0" w:line="276" w:lineRule="auto"/>
      <w:rPr>
        <w:rFonts w:ascii="Open Sans" w:eastAsia="Open Sans" w:hAnsi="Open Sans" w:cs="Open Sans"/>
        <w:sz w:val="18"/>
        <w:szCs w:val="18"/>
      </w:rPr>
    </w:pPr>
    <w:r>
      <w:rPr>
        <w:rFonts w:ascii="Open Sans" w:eastAsia="Open Sans" w:hAnsi="Open Sans" w:cs="Open Sans"/>
        <w:b/>
        <w:bCs/>
        <w:sz w:val="18"/>
        <w:szCs w:val="18"/>
      </w:rPr>
      <w:t>Adresa:</w:t>
    </w:r>
    <w:r>
      <w:rPr>
        <w:rFonts w:ascii="Open Sans" w:eastAsia="Open Sans" w:hAnsi="Open Sans" w:cs="Open Sans"/>
        <w:sz w:val="18"/>
        <w:szCs w:val="18"/>
      </w:rPr>
      <w:t xml:space="preserve"> Společnost Podané ruce o.p.s., </w:t>
    </w:r>
    <w:proofErr w:type="spellStart"/>
    <w:r>
      <w:rPr>
        <w:rFonts w:ascii="Open Sans" w:eastAsia="Open Sans" w:hAnsi="Open Sans" w:cs="Open Sans"/>
        <w:sz w:val="18"/>
        <w:szCs w:val="18"/>
      </w:rPr>
      <w:t>Hilleho</w:t>
    </w:r>
    <w:proofErr w:type="spellEnd"/>
    <w:r>
      <w:rPr>
        <w:rFonts w:ascii="Open Sans" w:eastAsia="Open Sans" w:hAnsi="Open Sans" w:cs="Open Sans"/>
        <w:sz w:val="18"/>
        <w:szCs w:val="18"/>
      </w:rPr>
      <w:t xml:space="preserve"> 5, 602 00 Brno</w:t>
    </w:r>
  </w:p>
  <w:p w14:paraId="238F1512" w14:textId="77777777" w:rsidR="00BE4DE8" w:rsidRDefault="00000000">
    <w:pPr>
      <w:spacing w:after="0" w:line="276" w:lineRule="auto"/>
      <w:rPr>
        <w:rFonts w:ascii="Open Sans" w:eastAsia="Open Sans" w:hAnsi="Open Sans" w:cs="Open Sans"/>
        <w:sz w:val="18"/>
        <w:szCs w:val="18"/>
      </w:rPr>
    </w:pPr>
    <w:r>
      <w:rPr>
        <w:rFonts w:ascii="Open Sans" w:eastAsia="Open Sans" w:hAnsi="Open Sans" w:cs="Open Sans"/>
        <w:b/>
        <w:bCs/>
        <w:sz w:val="18"/>
        <w:szCs w:val="18"/>
      </w:rPr>
      <w:t>Tel.:</w:t>
    </w:r>
    <w:r>
      <w:rPr>
        <w:rFonts w:ascii="Open Sans" w:eastAsia="Open Sans" w:hAnsi="Open Sans" w:cs="Open Sans"/>
        <w:sz w:val="18"/>
        <w:szCs w:val="18"/>
      </w:rPr>
      <w:t xml:space="preserve"> +420 545 247 535</w:t>
    </w:r>
    <w:r>
      <w:rPr>
        <w:rFonts w:ascii="Open Sans" w:eastAsia="Open Sans" w:hAnsi="Open Sans" w:cs="Open Sans"/>
        <w:color w:val="00B398"/>
        <w:sz w:val="18"/>
        <w:szCs w:val="18"/>
      </w:rPr>
      <w:t xml:space="preserve"> I </w:t>
    </w:r>
    <w:r>
      <w:rPr>
        <w:rFonts w:ascii="Open Sans" w:eastAsia="Open Sans" w:hAnsi="Open Sans" w:cs="Open Sans"/>
        <w:b/>
        <w:bCs/>
        <w:sz w:val="18"/>
        <w:szCs w:val="18"/>
      </w:rPr>
      <w:t>Mobil:</w:t>
    </w:r>
    <w:r>
      <w:rPr>
        <w:rFonts w:ascii="Open Sans" w:eastAsia="Open Sans" w:hAnsi="Open Sans" w:cs="Open Sans"/>
        <w:sz w:val="18"/>
        <w:szCs w:val="18"/>
      </w:rPr>
      <w:t xml:space="preserve"> +420 777 916 285 </w:t>
    </w:r>
    <w:r>
      <w:rPr>
        <w:rFonts w:ascii="Open Sans" w:eastAsia="Open Sans" w:hAnsi="Open Sans" w:cs="Open Sans"/>
        <w:b/>
        <w:bCs/>
        <w:color w:val="00B398"/>
        <w:sz w:val="18"/>
        <w:szCs w:val="18"/>
      </w:rPr>
      <w:t xml:space="preserve">I </w:t>
    </w:r>
    <w:proofErr w:type="gramStart"/>
    <w:r>
      <w:rPr>
        <w:rFonts w:ascii="Open Sans" w:eastAsia="Open Sans" w:hAnsi="Open Sans" w:cs="Open Sans"/>
        <w:b/>
        <w:bCs/>
        <w:sz w:val="18"/>
        <w:szCs w:val="18"/>
      </w:rPr>
      <w:t>E-mail</w:t>
    </w:r>
    <w:proofErr w:type="gramEnd"/>
    <w:r>
      <w:rPr>
        <w:rFonts w:ascii="Open Sans" w:eastAsia="Open Sans" w:hAnsi="Open Sans" w:cs="Open Sans"/>
        <w:sz w:val="18"/>
        <w:szCs w:val="18"/>
      </w:rPr>
      <w:t>: info@podaneruce.cz</w:t>
    </w:r>
  </w:p>
  <w:p w14:paraId="43282570" w14:textId="77777777" w:rsidR="00BE4DE8" w:rsidRDefault="00000000">
    <w:pPr>
      <w:spacing w:after="0" w:line="276" w:lineRule="auto"/>
    </w:pPr>
    <w:r>
      <w:rPr>
        <w:rFonts w:ascii="Open Sans" w:eastAsia="Open Sans" w:hAnsi="Open Sans" w:cs="Open Sans"/>
        <w:b/>
        <w:bCs/>
        <w:sz w:val="18"/>
        <w:szCs w:val="18"/>
      </w:rPr>
      <w:t>Bankovní spojení:</w:t>
    </w:r>
    <w:r>
      <w:rPr>
        <w:rFonts w:ascii="Open Sans" w:eastAsia="Open Sans" w:hAnsi="Open Sans" w:cs="Open Sans"/>
        <w:sz w:val="18"/>
        <w:szCs w:val="18"/>
      </w:rPr>
      <w:t xml:space="preserve"> </w:t>
    </w:r>
    <w:proofErr w:type="spellStart"/>
    <w:r>
      <w:rPr>
        <w:rFonts w:ascii="Open Sans" w:eastAsia="Open Sans" w:hAnsi="Open Sans" w:cs="Open Sans"/>
        <w:sz w:val="18"/>
        <w:szCs w:val="18"/>
      </w:rPr>
      <w:t>Oberbank</w:t>
    </w:r>
    <w:proofErr w:type="spellEnd"/>
    <w:r>
      <w:rPr>
        <w:rFonts w:ascii="Open Sans" w:eastAsia="Open Sans" w:hAnsi="Open Sans" w:cs="Open Sans"/>
        <w:sz w:val="18"/>
        <w:szCs w:val="18"/>
      </w:rPr>
      <w:t xml:space="preserve"> AG 2231107576/8040</w:t>
    </w:r>
    <w:r>
      <w:rPr>
        <w:rFonts w:ascii="Open Sans" w:eastAsia="Open Sans" w:hAnsi="Open Sans" w:cs="Open Sans"/>
        <w:color w:val="00B398"/>
        <w:sz w:val="18"/>
        <w:szCs w:val="18"/>
      </w:rPr>
      <w:t xml:space="preserve"> I </w:t>
    </w:r>
    <w:r>
      <w:rPr>
        <w:rFonts w:ascii="Open Sans" w:eastAsia="Open Sans" w:hAnsi="Open Sans" w:cs="Open Sans"/>
        <w:b/>
        <w:bCs/>
        <w:sz w:val="18"/>
        <w:szCs w:val="18"/>
      </w:rPr>
      <w:t>IČ:</w:t>
    </w:r>
    <w:r>
      <w:rPr>
        <w:rFonts w:ascii="Open Sans" w:eastAsia="Open Sans" w:hAnsi="Open Sans" w:cs="Open Sans"/>
        <w:sz w:val="18"/>
        <w:szCs w:val="18"/>
      </w:rPr>
      <w:t xml:space="preserve"> 60557621 </w:t>
    </w:r>
    <w:r>
      <w:rPr>
        <w:rFonts w:ascii="Open Sans" w:eastAsia="Open Sans" w:hAnsi="Open Sans" w:cs="Open Sans"/>
        <w:color w:val="00B398"/>
        <w:sz w:val="18"/>
        <w:szCs w:val="18"/>
      </w:rPr>
      <w:t xml:space="preserve">I </w:t>
    </w:r>
    <w:r>
      <w:rPr>
        <w:rFonts w:ascii="Open Sans" w:eastAsia="Open Sans" w:hAnsi="Open Sans" w:cs="Open Sans"/>
        <w:b/>
        <w:bCs/>
        <w:sz w:val="18"/>
        <w:szCs w:val="18"/>
      </w:rPr>
      <w:t>DIČ:</w:t>
    </w:r>
    <w:r>
      <w:rPr>
        <w:rFonts w:ascii="Open Sans" w:eastAsia="Open Sans" w:hAnsi="Open Sans" w:cs="Open Sans"/>
        <w:sz w:val="18"/>
        <w:szCs w:val="18"/>
      </w:rPr>
      <w:t xml:space="preserve"> CZ60557621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2BAE" w14:textId="77777777" w:rsidR="00451A29" w:rsidRDefault="00451A29">
      <w:pPr>
        <w:spacing w:after="0" w:line="240" w:lineRule="auto"/>
      </w:pPr>
      <w:r>
        <w:separator/>
      </w:r>
    </w:p>
  </w:footnote>
  <w:footnote w:type="continuationSeparator" w:id="0">
    <w:p w14:paraId="2B67ADD9" w14:textId="77777777" w:rsidR="00451A29" w:rsidRDefault="00451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7ADC" w14:textId="77777777" w:rsidR="00BE4D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1EC3B114" wp14:editId="546D14A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51698" cy="71723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1698" cy="717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C90A35" w14:textId="77777777" w:rsidR="00BE4DE8" w:rsidRDefault="00BE4D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</w:p>
  <w:p w14:paraId="0F998D9D" w14:textId="77777777" w:rsidR="00BE4DE8" w:rsidRDefault="00BE4D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07ADA"/>
    <w:multiLevelType w:val="multilevel"/>
    <w:tmpl w:val="B5D2CAD4"/>
    <w:lvl w:ilvl="0">
      <w:start w:val="1"/>
      <w:numFmt w:val="bullet"/>
      <w:lvlText w:val="●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num w:numId="1" w16cid:durableId="74568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DE8"/>
    <w:rsid w:val="004034DE"/>
    <w:rsid w:val="00451A29"/>
    <w:rsid w:val="00731757"/>
    <w:rsid w:val="00B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B8068C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cs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6VufWhXonrIIGy9JrzBpBl3IIw==">CgMxLjA4AHIhMTFuSjhXeXdNdHBlMjBxd3JXNlFiSW52R3pJN1VHLWpm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Andrea Jaleczová</cp:lastModifiedBy>
  <cp:revision>2</cp:revision>
  <dcterms:created xsi:type="dcterms:W3CDTF">2026-04-10T12:56:00Z</dcterms:created>
  <dcterms:modified xsi:type="dcterms:W3CDTF">2026-04-10T12:56:00Z</dcterms:modified>
</cp:coreProperties>
</file>